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68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1"/>
        <w:gridCol w:w="1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891" w:type="dxa"/>
            <w:vAlign w:val="center"/>
          </w:tcPr>
          <w:p>
            <w:pPr>
              <w:ind w:left="1476" w:leftChars="500" w:hanging="426" w:hangingChars="56"/>
              <w:jc w:val="distribute"/>
              <w:rPr>
                <w:rFonts w:ascii="华文中宋" w:hAnsi="华文中宋" w:eastAsia="华文中宋"/>
                <w:b/>
                <w:color w:val="FF0000"/>
                <w:spacing w:val="-60"/>
                <w:kern w:val="11"/>
                <w:position w:val="36"/>
                <w:sz w:val="64"/>
                <w:szCs w:val="64"/>
              </w:rPr>
            </w:pPr>
            <w:r>
              <w:rPr>
                <w:rFonts w:hint="eastAsia" w:ascii="宋体" w:hAnsi="宋体" w:cs="宋体"/>
                <w:b/>
                <w:color w:val="FF0000"/>
                <w:spacing w:val="20"/>
                <w:w w:val="50"/>
                <w:kern w:val="10"/>
                <w:sz w:val="144"/>
                <w:szCs w:val="14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FF0000"/>
                <w:spacing w:val="20"/>
                <w:w w:val="50"/>
                <w:kern w:val="10"/>
                <w:sz w:val="144"/>
                <w:szCs w:val="14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FF0000"/>
                <w:spacing w:val="20"/>
                <w:w w:val="50"/>
                <w:kern w:val="10"/>
                <w:sz w:val="112"/>
                <w:szCs w:val="112"/>
              </w:rPr>
              <w:t>河北省互联网协会文件</w:t>
            </w:r>
          </w:p>
        </w:tc>
        <w:tc>
          <w:tcPr>
            <w:tcW w:w="1791" w:type="dxa"/>
            <w:vAlign w:val="center"/>
          </w:tcPr>
          <w:p>
            <w:pPr>
              <w:rPr>
                <w:b/>
                <w:color w:val="FF3300"/>
                <w:sz w:val="64"/>
                <w:szCs w:val="64"/>
              </w:rPr>
            </w:pPr>
          </w:p>
        </w:tc>
      </w:tr>
    </w:tbl>
    <w:p>
      <w:pPr>
        <w:spacing w:line="600" w:lineRule="exact"/>
        <w:jc w:val="center"/>
        <w:rPr>
          <w:rFonts w:ascii="华文仿宋" w:hAnsi="华文仿宋" w:eastAsia="华文仿宋" w:cs="Times New Roman"/>
          <w:bCs/>
          <w:sz w:val="32"/>
          <w:szCs w:val="32"/>
        </w:rPr>
      </w:pPr>
    </w:p>
    <w:p>
      <w:pPr>
        <w:spacing w:line="600" w:lineRule="exact"/>
        <w:jc w:val="center"/>
        <w:rPr>
          <w:rFonts w:ascii="华文仿宋" w:hAnsi="华文仿宋" w:eastAsia="华文仿宋" w:cs="Times New Roman"/>
          <w:bCs/>
          <w:sz w:val="32"/>
          <w:szCs w:val="32"/>
        </w:rPr>
      </w:pPr>
      <w:r>
        <w:rPr>
          <w:rFonts w:hint="eastAsia" w:ascii="华文仿宋" w:hAnsi="华文仿宋" w:eastAsia="华文仿宋" w:cs="Times New Roman"/>
          <w:bCs/>
          <w:sz w:val="32"/>
          <w:szCs w:val="32"/>
        </w:rPr>
        <w:t>冀网协〔201</w:t>
      </w:r>
      <w:r>
        <w:rPr>
          <w:rFonts w:hint="eastAsia" w:ascii="华文仿宋" w:hAnsi="华文仿宋" w:eastAsia="华文仿宋" w:cs="Times New Roman"/>
          <w:bCs/>
          <w:sz w:val="32"/>
          <w:szCs w:val="32"/>
          <w:lang w:val="en-US" w:eastAsia="zh-CN"/>
        </w:rPr>
        <w:t>8</w:t>
      </w:r>
      <w:r>
        <w:rPr>
          <w:rFonts w:hint="eastAsia" w:ascii="华文仿宋" w:hAnsi="华文仿宋" w:eastAsia="华文仿宋" w:cs="Times New Roman"/>
          <w:bCs/>
          <w:sz w:val="32"/>
          <w:szCs w:val="32"/>
        </w:rPr>
        <w:t>〕</w:t>
      </w:r>
      <w:r>
        <w:rPr>
          <w:rFonts w:hint="eastAsia" w:ascii="华文仿宋" w:hAnsi="华文仿宋" w:eastAsia="华文仿宋" w:cs="Times New Roman"/>
          <w:bCs/>
          <w:sz w:val="32"/>
          <w:szCs w:val="32"/>
          <w:lang w:val="en-US" w:eastAsia="zh-CN"/>
        </w:rPr>
        <w:t>11</w:t>
      </w:r>
      <w:r>
        <w:rPr>
          <w:rFonts w:hint="eastAsia" w:ascii="华文仿宋" w:hAnsi="华文仿宋" w:eastAsia="华文仿宋" w:cs="Times New Roman"/>
          <w:bCs/>
          <w:sz w:val="32"/>
          <w:szCs w:val="32"/>
        </w:rPr>
        <w:t>号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ascii="仿宋_GB2312" w:hAnsi="Times New Roman" w:eastAsia="仿宋_GB2312" w:cs="Times New Roman"/>
          <w:b/>
          <w:bCs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57150</wp:posOffset>
                </wp:positionV>
                <wp:extent cx="5657850" cy="0"/>
                <wp:effectExtent l="0" t="19050" r="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3pt;margin-top:4.5pt;height:0pt;width:445.5pt;z-index:251661312;mso-width-relative:page;mso-height-relative:page;" filled="f" stroked="t" coordsize="21600,21600" o:gfxdata="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4qwbfSAAAABQEAAA8AAAAAAAAAAQAgAAAAIgAAAGRycy9k&#10;b3ducmV2LnhtbFBLAQIUABQAAAAIAIdO4kDKdJK5zwEAAHIDAAAOAAAAAAAAAAEAIAAAACEBAABk&#10;cnMvZTJvRG9jLnhtbFBLBQYAAAAABgAGAFkBAABiBQAAAAA=&#10;">
                <v:fill on="f" focussize="0,0"/>
                <v:stroke weight="3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河北省互联网协会</w:t>
      </w:r>
    </w:p>
    <w:p>
      <w:pPr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关于筹备第四届会员代表大会的通知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各会员单位</w:t>
      </w:r>
      <w:r>
        <w:rPr>
          <w:rFonts w:ascii="仿宋" w:hAnsi="仿宋" w:eastAsia="仿宋"/>
          <w:sz w:val="32"/>
          <w:szCs w:val="32"/>
        </w:rPr>
        <w:t>: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河北省互联网协会（以下简称“协会”）第三届理事会于2013年8月选举产生，2018年任期届满将进行换届改选。协会拟定于2018年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月召开第四次会员代表大会。</w:t>
      </w:r>
    </w:p>
    <w:p>
      <w:pPr>
        <w:ind w:firstLine="640"/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为筹备河北省互联网协会第四次会员代表大会，征询会员单位的需求，及时进行交流对接，邀约参加第四届会员代表大会。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instrText xml:space="preserve"> HYPERLINK "mailto:请各会员单位填写基本信息及需求调查表（见附件1、2），于2018年8月1日前报至hbhlwxh@126.com邮箱。" </w:instrTex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请各会员单位回执，填写基本信息及需求调查表（见附件1、2），于2018年8月1日前报至hbhlwxh@126.com邮箱。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ind w:firstLine="64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联 系 人：周洋</w:t>
      </w:r>
    </w:p>
    <w:p>
      <w:pPr>
        <w:ind w:firstLine="64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联系电话：0311-86699268  13303215103</w:t>
      </w:r>
    </w:p>
    <w:p>
      <w:pPr>
        <w:ind w:firstLine="64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2492375</wp:posOffset>
            </wp:positionH>
            <wp:positionV relativeFrom="paragraph">
              <wp:posOffset>137160</wp:posOffset>
            </wp:positionV>
            <wp:extent cx="1538605" cy="1538605"/>
            <wp:effectExtent l="0" t="0" r="4445" b="4445"/>
            <wp:wrapNone/>
            <wp:docPr id="2" name="图片 2" descr="印章图象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印章图象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附件1：会员单位基本信息表</w:t>
      </w:r>
    </w:p>
    <w:p>
      <w:pPr>
        <w:ind w:firstLine="64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附件2：河北省互联网协会服务内容及会员需求调查表 </w:t>
      </w:r>
    </w:p>
    <w:p>
      <w:pPr>
        <w:ind w:firstLine="64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河北省互联网协会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2018年7月25日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附件1：会员单位基本信息表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会员单位基本信息表</w:t>
      </w:r>
    </w:p>
    <w:p>
      <w:pPr>
        <w:jc w:val="center"/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</w:pPr>
    </w:p>
    <w:tbl>
      <w:tblPr>
        <w:tblStyle w:val="6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2079"/>
        <w:gridCol w:w="1500"/>
        <w:gridCol w:w="2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3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单位名称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公章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5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主营业务</w:t>
            </w:r>
          </w:p>
        </w:tc>
        <w:tc>
          <w:tcPr>
            <w:tcW w:w="65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3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单位网址</w:t>
            </w:r>
          </w:p>
        </w:tc>
        <w:tc>
          <w:tcPr>
            <w:tcW w:w="65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88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sz w:val="21"/>
                <w:szCs w:val="21"/>
                <w:lang w:val="en-US" w:eastAsia="zh-CN"/>
              </w:rPr>
              <w:t>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3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姓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名</w:t>
            </w:r>
          </w:p>
        </w:tc>
        <w:tc>
          <w:tcPr>
            <w:tcW w:w="20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性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别</w:t>
            </w:r>
          </w:p>
        </w:tc>
        <w:tc>
          <w:tcPr>
            <w:tcW w:w="29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3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职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务</w:t>
            </w:r>
          </w:p>
        </w:tc>
        <w:tc>
          <w:tcPr>
            <w:tcW w:w="20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9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88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sz w:val="21"/>
                <w:szCs w:val="21"/>
              </w:rPr>
              <w:t>联系人</w:t>
            </w:r>
            <w:r>
              <w:rPr>
                <w:rFonts w:hint="eastAsia" w:ascii="新宋体" w:hAnsi="新宋体" w:eastAsia="新宋体" w:cs="新宋体"/>
                <w:b/>
                <w:sz w:val="21"/>
                <w:szCs w:val="21"/>
                <w:lang w:val="en-US" w:eastAsia="zh-CN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3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姓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名</w:t>
            </w:r>
          </w:p>
        </w:tc>
        <w:tc>
          <w:tcPr>
            <w:tcW w:w="20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性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别</w:t>
            </w:r>
          </w:p>
        </w:tc>
        <w:tc>
          <w:tcPr>
            <w:tcW w:w="29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3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职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务</w:t>
            </w:r>
          </w:p>
        </w:tc>
        <w:tc>
          <w:tcPr>
            <w:tcW w:w="20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手机号码</w:t>
            </w:r>
            <w:bookmarkStart w:id="0" w:name="_GoBack"/>
            <w:bookmarkEnd w:id="0"/>
          </w:p>
        </w:tc>
        <w:tc>
          <w:tcPr>
            <w:tcW w:w="29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3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电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话</w:t>
            </w:r>
          </w:p>
        </w:tc>
        <w:tc>
          <w:tcPr>
            <w:tcW w:w="20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传真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号码</w:t>
            </w:r>
          </w:p>
        </w:tc>
        <w:tc>
          <w:tcPr>
            <w:tcW w:w="29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电子邮件</w:t>
            </w:r>
          </w:p>
        </w:tc>
        <w:tc>
          <w:tcPr>
            <w:tcW w:w="6517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</w:tbl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both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附件2：河北省互联网协会服务内容及会员需求调查表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tbl>
      <w:tblPr>
        <w:tblStyle w:val="6"/>
        <w:tblW w:w="9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4"/>
        <w:gridCol w:w="1447"/>
        <w:gridCol w:w="4284"/>
        <w:gridCol w:w="1521"/>
        <w:gridCol w:w="1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98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河北省互联网协会服务内容及会员需求调查表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2471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</w:t>
            </w:r>
          </w:p>
        </w:tc>
        <w:tc>
          <w:tcPr>
            <w:tcW w:w="428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联系人：   </w:t>
            </w:r>
          </w:p>
        </w:tc>
        <w:tc>
          <w:tcPr>
            <w:tcW w:w="3045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填表时间：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  目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  务  内  容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会员需求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强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化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活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峰会、论坛、高层座谈会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组织参加或举办峰会、论坛、高层座谈会，加强协会间交流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参观调研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阿里巴巴、京东商城、淘宝、天猫、百度、 腾讯、360、大众点评、猪八戒网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宣传报道、  推介活动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新闻专访、专题报道、网络平台、特色板块、路演、发布等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展览、展销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国内外专业展、综合展、网上展览、巡展等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创新评优推介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河北省送“互联网+”扶贫创新成果下乡活动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强政、兴企、惠民类“互联网+”项目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行业自律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《河北省互联网行业自律公约》签约        行业自律贡献奖评选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公益活动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科普日、安全日、健康节，教育扶贫、            就业扶贫、电商扶贫、金融扶贫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对外交流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日韩、欧洲、俄罗斯、美国、东南亚、台湾、香港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9" w:hRule="atLeast"/>
        </w:trPr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塑      造       品       牌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示范案例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示范企业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示范基地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通过与各省厅协会合作，面向河北全省范围征集、筛选出互联网行业的示范案例、示范企业、示范基地，通过示范作用带动互联网行业发展，塑造品牌影响力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融资、投资、招商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具体项目、产品、规模、融资需求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8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         造          平              台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“河北省互    联网协会”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“互联在冀”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通过微信公众服务号、网站、电子刊物，完善四个互联网服务平台，为所有会员单位提供多方面咨询服务(技术、管理、规划、项目、市场,企业专项、行业整体、个性需求)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3" w:hRule="atLeast"/>
        </w:trPr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         造          平              台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政策服务平台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读互联网行业发展政策，为企业争取扶持政策、资金、政府补贴等；帮助企业申报“高新企业”等资质认定、信息安全等级保护评级，知识产权、软著、专利申办、财税筹划等咨询服务；公司日常法律风险防范服务；公司顶层设计、公司治理、股权架构设计、股权激励、税收筹划、税收风险防控、企业并购等服务；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技术服务平台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提供技术咨询、项目外包等技术服务。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经济技术协作，国际、省外、京津冀、              省内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4" w:hRule="atLeast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人才服务平台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启动“河北省互联网行业万人培训计划”，提供如职业培训、人才推荐等人力资源相关管理咨询服务。产学研、配套协作、经济技术合作、“互联网+”创新创业等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金融服务平台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与众多金融服务机构及天使投资机构、众创空间，产业园区、孵化基地等合作，提供投融资、并购重组、上市等相关免费咨询服务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                           设          智          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（316名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专家）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专家智库</w:t>
            </w:r>
          </w:p>
        </w:tc>
        <w:tc>
          <w:tcPr>
            <w:tcW w:w="4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依托省内外互联网行业专家资源，积极为政府、企业、会员单位出谋划策，提供咨询、策划、评优、评价、审定、行业研究、培训等服务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开展行业前瞻性课题研究</w:t>
            </w:r>
          </w:p>
        </w:tc>
        <w:tc>
          <w:tcPr>
            <w:tcW w:w="4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为政府决策和行业发展出谋划策，牵头研究或指导开展行业前瞻热点课题研究，发布或出版《河北省互联网发展报告》等研究成果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向政府部门提供行业意见和建议</w:t>
            </w:r>
          </w:p>
        </w:tc>
        <w:tc>
          <w:tcPr>
            <w:tcW w:w="4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协助政府科学立法、合理决策，促进政策顺利实施，及时传递行业意见和建议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开展专题沙龙讨论</w:t>
            </w:r>
          </w:p>
        </w:tc>
        <w:tc>
          <w:tcPr>
            <w:tcW w:w="4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对专题沙龙进行全新规划和设计，开展专题讨论，主题涉及“互联网+”各领域及网络安全等，紧贴热点，富有新意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参与行业标准制定</w:t>
            </w:r>
          </w:p>
        </w:tc>
        <w:tc>
          <w:tcPr>
            <w:tcW w:w="4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结合实际修订产品、项目验收规范，建立健全相关评价及各种评估体系，丰富、创新评优办法等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3" w:hRule="atLeast"/>
        </w:trPr>
        <w:tc>
          <w:tcPr>
            <w:tcW w:w="1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承接政府购买服务项目</w:t>
            </w:r>
          </w:p>
        </w:tc>
        <w:tc>
          <w:tcPr>
            <w:tcW w:w="4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择机联合成立“互联网+”各领域研究院和“互联网+”研究咨询中心，广泛联络社会各界专家学者、企业家，发挥专业智库和行业咨询服务职能，承接政府购买服务项目，《互联网应用及网络安全研究》、《网络安全培训》、《网络安全竞赛》等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F0"/>
    <w:rsid w:val="00125287"/>
    <w:rsid w:val="004A7F43"/>
    <w:rsid w:val="00513B4F"/>
    <w:rsid w:val="00617319"/>
    <w:rsid w:val="007A7CF0"/>
    <w:rsid w:val="008D77EE"/>
    <w:rsid w:val="008E6ABD"/>
    <w:rsid w:val="00913730"/>
    <w:rsid w:val="00924848"/>
    <w:rsid w:val="00981639"/>
    <w:rsid w:val="00C47181"/>
    <w:rsid w:val="00CC2595"/>
    <w:rsid w:val="00DA3580"/>
    <w:rsid w:val="00E312C8"/>
    <w:rsid w:val="00F106A4"/>
    <w:rsid w:val="0DC26031"/>
    <w:rsid w:val="213A1DE0"/>
    <w:rsid w:val="36F86A32"/>
    <w:rsid w:val="3BEA7AAE"/>
    <w:rsid w:val="5F7B196A"/>
    <w:rsid w:val="74DB088E"/>
    <w:rsid w:val="7E44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99"/>
    <w:pPr>
      <w:widowControl/>
      <w:ind w:firstLine="420"/>
    </w:pPr>
    <w:rPr>
      <w:rFonts w:ascii="Calibri" w:hAnsi="Calibri" w:eastAsia="宋体" w:cs="Calibri"/>
      <w:kern w:val="0"/>
      <w:szCs w:val="21"/>
    </w:rPr>
  </w:style>
  <w:style w:type="character" w:customStyle="1" w:styleId="9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465</Words>
  <Characters>2651</Characters>
  <Lines>22</Lines>
  <Paragraphs>6</Paragraphs>
  <TotalTime>4</TotalTime>
  <ScaleCrop>false</ScaleCrop>
  <LinksUpToDate>false</LinksUpToDate>
  <CharactersWithSpaces>3110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2018-06-26T08:52:00Z</dcterms:created>
  <dc:creator>zhouyang</dc:creator>
  <cp:lastModifiedBy>空心菜</cp:lastModifiedBy>
  <cp:lastPrinted>2018-07-25T02:16:00Z</cp:lastPrinted>
  <dcterms:modified xsi:type="dcterms:W3CDTF">2018-07-25T03:30:12Z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